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Dash Dream Plant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No.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Boram Jung</w:t>
      </w:r>
      <w:r>
        <w:rPr>
          <w:rFonts w:ascii="Arial" w:cs="Arial" w:hAnsi="Arial"/>
          <w:sz w:val="24"/>
          <w:szCs w:val="24"/>
        </w:rPr>
        <w:t xml:space="preserve"> at </w:t>
      </w:r>
      <w:r w:rsidRPr="004B1A6B">
        <w:rPr>
          <w:rFonts w:ascii="Arial" w:cs="Arial" w:hAnsi="Arial"/>
          <w:sz w:val="24"/>
          <w:szCs w:val="24"/>
          <w:highlight w:val="yellow"/>
        </w:rPr>
        <w:t>209-387-4909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Dash Dream Plant</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209-387-4909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Dash Dream Plant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209-387-4909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Dash Dream Plant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209-387-4909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Dash Dream Plant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209-387-4909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Dash Dream Plant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209-387-4909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