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Pelligrini Properties (el Campo Market)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No.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Zaro</w:t>
      </w:r>
      <w:r>
        <w:rPr>
          <w:rFonts w:ascii="Arial" w:cs="Arial" w:hAnsi="Arial"/>
          <w:sz w:val="24"/>
          <w:szCs w:val="24"/>
        </w:rPr>
        <w:t xml:space="preserve"> at </w:t>
      </w:r>
      <w:r w:rsidRPr="004B1A6B">
        <w:rPr>
          <w:rFonts w:ascii="Arial" w:cs="Arial" w:hAnsi="Arial"/>
          <w:sz w:val="24"/>
          <w:szCs w:val="24"/>
          <w:highlight w:val="yellow"/>
        </w:rPr>
        <w:t>408-410-5170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Pelligrini Properties (el Campo Market)</w:t>
      </w:r>
      <w:r w:rsidRPr="00D10A7C">
        <w:rPr>
          <w:rFonts w:ascii="Arial" w:cs="Arial" w:hAnsi="Arial"/>
          <w:sz w:val="24"/>
          <w:szCs w:val="24"/>
        </w:rPr>
        <w:t xml:space="preserve"> a </w:t>
      </w:r>
      <w:r w:rsidRPr="004B1A6B">
        <w:rPr>
          <w:rFonts w:ascii="Arial" w:cs="Arial" w:hAnsi="Arial"/>
          <w:sz w:val="24"/>
          <w:szCs w:val="24"/>
          <w:highlight w:val="yellow"/>
        </w:rPr>
        <w:t>408-410-5170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Pelligrini Properties (el Campo Market)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408-410-5170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Pelligrini Properties (el Campo Market)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408-410-5170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Pelligrini Properties (el Campo Market)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408-410-5170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Pelligrini Properties (el Campo Market)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408-410-5170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