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Coast Gallery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Philip Seville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310-788-4888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