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Marina Landfill Ws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David Ramirez</w:t>
      </w:r>
      <w:r>
        <w:rPr>
          <w:rFonts w:ascii="Arial" w:cs="Arial" w:hAnsi="Arial"/>
          <w:sz w:val="24"/>
          <w:szCs w:val="24"/>
        </w:rPr>
        <w:t xml:space="preserve"> at </w:t>
      </w:r>
      <w:r w:rsidRPr="004B1A6B">
        <w:rPr>
          <w:rFonts w:ascii="Arial" w:cs="Arial" w:hAnsi="Arial"/>
          <w:sz w:val="24"/>
          <w:szCs w:val="24"/>
          <w:highlight w:val="yellow"/>
        </w:rPr>
        <w:t>831-384-5313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Marina Landfill Ws</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831-384-5313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Marina Landfill Ws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831-384-5313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Marina Landfill Ws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831-384-5313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Marina Landfill Ws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831-384-5313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Marina Landfill Ws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831-384-5313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