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Altman Plants Ws #02 - Spence 20140</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Erick Sanchez</w:t>
      </w:r>
      <w:r>
        <w:rPr>
          <w:rFonts w:ascii="Arial" w:cs="Arial" w:hAnsi="Arial"/>
          <w:sz w:val="24"/>
          <w:szCs w:val="24"/>
        </w:rPr>
        <w:t xml:space="preserve"> at </w:t>
      </w:r>
      <w:r w:rsidRPr="004B1A6B">
        <w:rPr>
          <w:rFonts w:ascii="Arial" w:cs="Arial" w:hAnsi="Arial"/>
          <w:sz w:val="24"/>
          <w:szCs w:val="24"/>
          <w:highlight w:val="yellow"/>
        </w:rPr>
        <w:t>831-776-1203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Altman Plants Ws #02 - Spence 20140</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831-776-1203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Altman Plants Ws #02 - Spence 20140</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831-776-1203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Altman Plants Ws #02 - Spence 20140</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831-776-1203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Altman Plants Ws #02 - Spence 20140</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831-776-1203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Altman Plants Ws #02 - Spence 20140</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831-776-1203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