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Monterey One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Vadose Zone Well 2 - Aromas, Deep Injection Well 1 - Santa Margarita, Deep Injection Well 2 - Santa Margarita, Mw-1d-santa Margarita, Mw-1s-paso Robles, Mw-1ad-santa Margarita, Mw-1as-paso Robles, Mw-2d-santa Margarita, Mw-2s-paso Robles, Mw-2as-paso Robles, Mw-2ad-santa Margarita, Vadose Zone Well 1b-aromas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Holden</w:t>
      </w:r>
      <w:r>
        <w:rPr>
          <w:rFonts w:ascii="Arial" w:cs="Arial" w:hAnsi="Arial"/>
          <w:sz w:val="24"/>
          <w:szCs w:val="24"/>
        </w:rPr>
        <w:t xml:space="preserve"> at </w:t>
      </w:r>
      <w:r w:rsidRPr="004B1A6B">
        <w:rPr>
          <w:rFonts w:ascii="Arial" w:cs="Arial" w:hAnsi="Arial"/>
          <w:sz w:val="24"/>
          <w:szCs w:val="24"/>
          <w:highlight w:val="yellow"/>
        </w:rPr>
        <w:t>831-645-4634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Monterey One Water</w:t>
      </w:r>
      <w:r w:rsidRPr="00D10A7C">
        <w:rPr>
          <w:rFonts w:ascii="Arial" w:cs="Arial" w:hAnsi="Arial"/>
          <w:sz w:val="24"/>
          <w:szCs w:val="24"/>
        </w:rPr>
        <w:t xml:space="preserve"> a </w:t>
      </w:r>
      <w:r w:rsidRPr="004B1A6B">
        <w:rPr>
          <w:rFonts w:ascii="Arial" w:cs="Arial" w:hAnsi="Arial"/>
          <w:sz w:val="24"/>
          <w:szCs w:val="24"/>
          <w:highlight w:val="yellow"/>
        </w:rPr>
        <w:t>831-645-4634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Monterey One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831-645-4634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Monterey One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831-645-4634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Monterey One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831-645-4634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Monterey One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831-645-4634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