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Silverado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Well-2017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Treven Chapouris</w:t>
      </w:r>
      <w:r>
        <w:rPr>
          <w:rFonts w:ascii="Arial" w:cs="Arial" w:hAnsi="Arial"/>
          <w:sz w:val="24"/>
          <w:szCs w:val="24"/>
        </w:rPr>
        <w:t xml:space="preserve"> at </w:t>
      </w:r>
      <w:r w:rsidRPr="004B1A6B">
        <w:rPr>
          <w:rFonts w:ascii="Arial" w:cs="Arial" w:hAnsi="Arial"/>
          <w:sz w:val="24"/>
          <w:szCs w:val="24"/>
          <w:highlight w:val="yellow"/>
        </w:rPr>
        <w:t>707-259-6639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Silverado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707-259-6639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Silverado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707-259-6639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Silverado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707-259-6639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Silverado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707-259-6639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Silverado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707-259-6639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