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Penn Valley Shell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Tyler Zech</w:t>
      </w:r>
      <w:r>
        <w:rPr>
          <w:rFonts w:ascii="Arial" w:cs="Arial" w:hAnsi="Arial"/>
          <w:sz w:val="24"/>
          <w:szCs w:val="24"/>
        </w:rPr>
        <w:t xml:space="preserve"> at </w:t>
      </w:r>
      <w:r w:rsidRPr="004B1A6B">
        <w:rPr>
          <w:rFonts w:ascii="Arial" w:cs="Arial" w:hAnsi="Arial"/>
          <w:sz w:val="24"/>
          <w:szCs w:val="24"/>
          <w:highlight w:val="yellow"/>
        </w:rPr>
        <w:t>916-972-1228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Penn Valley Shell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916-972-1228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Penn Valley Shell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916-972-1228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Penn Valley Shell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916-972-1228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Shell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916-972-1228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Shell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916-972-1228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