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Liberty Park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Ellen Costello</w:t>
      </w:r>
      <w:r>
        <w:rPr>
          <w:rFonts w:ascii="Arial" w:cs="Arial" w:hAnsi="Arial"/>
          <w:sz w:val="24"/>
          <w:szCs w:val="24"/>
        </w:rPr>
        <w:t xml:space="preserve"> at </w:t>
      </w:r>
      <w:r w:rsidRPr="004B1A6B">
        <w:rPr>
          <w:rFonts w:ascii="Arial" w:cs="Arial" w:hAnsi="Arial"/>
          <w:sz w:val="24"/>
          <w:szCs w:val="24"/>
          <w:highlight w:val="yellow"/>
        </w:rPr>
        <w:t>714-847-2617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Liberty Park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714-847-2617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Liberty Park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714-847-2617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Liberty Park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714-847-2617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Liberty Park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714-847-2617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Liberty Park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714-847-2617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