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Caspers Regional Wilderness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James Fortuna</w:t>
      </w:r>
      <w:r>
        <w:rPr>
          <w:rFonts w:ascii="Arial" w:cs="Arial" w:hAnsi="Arial"/>
          <w:sz w:val="24"/>
          <w:szCs w:val="24"/>
        </w:rPr>
        <w:t xml:space="preserve"> at </w:t>
      </w:r>
      <w:r w:rsidRPr="004B1A6B">
        <w:rPr>
          <w:rFonts w:ascii="Arial" w:cs="Arial" w:hAnsi="Arial"/>
          <w:sz w:val="24"/>
          <w:szCs w:val="24"/>
          <w:highlight w:val="yellow"/>
        </w:rPr>
        <w:t>714-955-0680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Caspers Regional Wilderness Park</w:t>
      </w:r>
      <w:r w:rsidRPr="00D10A7C">
        <w:rPr>
          <w:rFonts w:ascii="Arial" w:cs="Arial" w:hAnsi="Arial"/>
          <w:sz w:val="24"/>
          <w:szCs w:val="24"/>
        </w:rPr>
        <w:t xml:space="preserve"> a </w:t>
      </w:r>
      <w:r w:rsidRPr="004B1A6B">
        <w:rPr>
          <w:rFonts w:ascii="Arial" w:cs="Arial" w:hAnsi="Arial"/>
          <w:sz w:val="24"/>
          <w:szCs w:val="24"/>
          <w:highlight w:val="yellow"/>
        </w:rPr>
        <w:t>714-955-0680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Caspers Regional Wilderness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714-955-0680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Caspers Regional Wilderness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714-955-0680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Caspers Regional Wilderness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714-955-0680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Caspers Regional Wilderness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714-955-0680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