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Orange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Ocwd-m10/1, Ocwd-m10/2, Ocwd-m10/3, Ocwd-m10/4, Ocwd -m11/1, Ocwd -m11/2, Ocwd -m11/3, Ocwd -m11/4, Ocwd-m45/1, Ocwd-m45/2, Ocwd-m45/3, Ocwd-m45/4, Ocwd-m45/5, Ocwd-m46a/1, Ocwd-m46/2, Ocwd-m46/3, Ocwd-m46/4, Ocwd-m46/5, Ocwd-m47/1, Ocwd-m47/2, Ocwd-m47/3, Ocwd-m47/4, Ocwd-m47/5, Am-7, Am-8, Amd-12/1, Amd-12/2, Amd-12/3, Amd-12/4, Amd-12/5, Am-10, Sar-12/1, Sar-12/2, Sar-12/3, Sar-12/4, Sar-13/1, Sar-13/2, Sar-13/3, Sar-13/4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Accounts Payable</w:t>
      </w:r>
      <w:r>
        <w:rPr>
          <w:rFonts w:ascii="Arial" w:cs="Arial" w:hAnsi="Arial"/>
          <w:sz w:val="24"/>
          <w:szCs w:val="24"/>
        </w:rPr>
        <w:t xml:space="preserve"> at </w:t>
      </w:r>
      <w:r w:rsidRPr="004B1A6B">
        <w:rPr>
          <w:rFonts w:ascii="Arial" w:cs="Arial" w:hAnsi="Arial"/>
          <w:sz w:val="24"/>
          <w:szCs w:val="24"/>
          <w:highlight w:val="yellow"/>
        </w:rPr>
        <w:t>714-378-3200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Orange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714-378-3200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Orange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714-378-3200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Orange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714-378-3200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Orange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714-378-3200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Orange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714-378-3200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