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Indian Creek Golf Course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1st Tee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Jim Crets</w:t>
      </w:r>
      <w:r>
        <w:rPr>
          <w:rFonts w:ascii="Arial" w:cs="Arial" w:hAnsi="Arial"/>
          <w:sz w:val="24"/>
          <w:szCs w:val="24"/>
        </w:rPr>
        <w:t xml:space="preserve"> at </w:t>
      </w:r>
      <w:r w:rsidRPr="004B1A6B">
        <w:rPr>
          <w:rFonts w:ascii="Arial" w:cs="Arial" w:hAnsi="Arial"/>
          <w:sz w:val="24"/>
          <w:szCs w:val="24"/>
          <w:highlight w:val="yellow"/>
        </w:rPr>
        <w:t>916-869-6371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Indian Creek Golf Course</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916-869-6371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Indian Creek Golf Course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916-869-6371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Indian Creek Golf Course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916-869-6371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Indian Creek Golf Course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916-869-6371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Indian Creek Golf Course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916-869-6371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