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Eastern Regional Sanitary Landfill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Existing Murf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Phil Barker</w:t>
      </w:r>
      <w:r>
        <w:rPr>
          <w:rFonts w:ascii="Arial" w:cs="Arial" w:hAnsi="Arial"/>
          <w:sz w:val="24"/>
          <w:szCs w:val="24"/>
        </w:rPr>
        <w:t xml:space="preserve"> at </w:t>
      </w:r>
      <w:r w:rsidRPr="004B1A6B">
        <w:rPr>
          <w:rFonts w:ascii="Arial" w:cs="Arial" w:hAnsi="Arial"/>
          <w:sz w:val="24"/>
          <w:szCs w:val="24"/>
          <w:highlight w:val="yellow"/>
        </w:rPr>
        <w:t>530-886-4935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Eastern Regional Sanitary Landfill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530-886-4935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Eastern Regional Sanitary Landfill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530-886-4935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Eastern Regional Sanitary Landfill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530-886-4935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Eastern Regional Sanitary Landfill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530-886-4935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Eastern Regional Sanitary Landfill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530-886-4935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