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Cisco Grove Campground &amp;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Zeke Bossenbroek</w:t>
      </w:r>
      <w:r>
        <w:rPr>
          <w:rFonts w:ascii="Arial" w:cs="Arial" w:hAnsi="Arial"/>
          <w:sz w:val="24"/>
          <w:szCs w:val="24"/>
        </w:rPr>
        <w:t xml:space="preserve"> at </w:t>
      </w:r>
      <w:r w:rsidRPr="004B1A6B">
        <w:rPr>
          <w:rFonts w:ascii="Arial" w:cs="Arial" w:hAnsi="Arial"/>
          <w:sz w:val="24"/>
          <w:szCs w:val="24"/>
          <w:highlight w:val="yellow"/>
        </w:rPr>
        <w:t>916-856-6935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Cisco Grove Campground &amp;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916-856-6935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Cisco Grove Campground &amp;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916-856-6935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Cisco Grove Campground &amp;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916-856-6935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Cisco Grove Campground &amp;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916-856-6935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Cisco Grove Campground &amp;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916-856-6935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