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Loomis Land Inc Senior Care Villa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Drilled 1998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Aaron Whitfield</w:t>
      </w:r>
      <w:r>
        <w:rPr>
          <w:rFonts w:ascii="Arial" w:cs="Arial" w:hAnsi="Arial"/>
          <w:sz w:val="24"/>
          <w:szCs w:val="24"/>
        </w:rPr>
        <w:t xml:space="preserve"> at </w:t>
      </w:r>
      <w:r w:rsidRPr="004B1A6B">
        <w:rPr>
          <w:rFonts w:ascii="Arial" w:cs="Arial" w:hAnsi="Arial"/>
          <w:sz w:val="24"/>
          <w:szCs w:val="24"/>
          <w:highlight w:val="yellow"/>
        </w:rPr>
        <w:t>858-633-8215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Loomis Land Inc Senior Care Villa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858-633-8215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Loomis Land Inc Senior Care Villa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858-633-8215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Loomis Land Inc Senior Care Villa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858-633-8215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Loomis Land Inc Senior Care Villa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858-633-8215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Loomis Land Inc Senior Care Villa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858-633-8215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