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Bear Valley Ymca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Bev Jones</w:t>
      </w:r>
      <w:r>
        <w:rPr>
          <w:rFonts w:ascii="Arial" w:cs="Arial" w:hAnsi="Arial"/>
          <w:sz w:val="24"/>
          <w:szCs w:val="24"/>
        </w:rPr>
        <w:t xml:space="preserve"> at </w:t>
      </w:r>
      <w:r w:rsidRPr="004B1A6B">
        <w:rPr>
          <w:rFonts w:ascii="Arial" w:cs="Arial" w:hAnsi="Arial"/>
          <w:sz w:val="24"/>
          <w:szCs w:val="24"/>
          <w:highlight w:val="yellow"/>
        </w:rPr>
        <w:t>916-452-9622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Bear Valley Ymca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916-452-9622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Bear Valley Ymca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916-452-9622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Bear Valley Ymca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916-452-9622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Ymca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916-452-9622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Bear Valley Ymca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916-452-9622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