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Sheridan Wastewater Treatment Plant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Ed Wydra</w:t>
      </w:r>
      <w:r>
        <w:rPr>
          <w:rFonts w:ascii="Arial" w:cs="Arial" w:hAnsi="Arial"/>
          <w:sz w:val="24"/>
          <w:szCs w:val="24"/>
        </w:rPr>
        <w:t xml:space="preserve"> at </w:t>
      </w:r>
      <w:r w:rsidRPr="004B1A6B">
        <w:rPr>
          <w:rFonts w:ascii="Arial" w:cs="Arial" w:hAnsi="Arial"/>
          <w:sz w:val="24"/>
          <w:szCs w:val="24"/>
          <w:highlight w:val="yellow"/>
        </w:rPr>
        <w:t>530-634-2619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Sheridan Wastewater Treatment Plant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530-634-2619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Sheridan Wastewater Treatment Plant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530-634-2619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Sheridan Wastewater Treatment Plant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530-634-2619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Sheridan Wastewater Treatment Plant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530-634-2619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Sheridan Wastewater Treatment Plant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530-634-2619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