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Brewing Lair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(installed 2009)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Susan Delano</w:t>
      </w:r>
      <w:r>
        <w:rPr>
          <w:rFonts w:ascii="Arial" w:cs="Arial" w:hAnsi="Arial"/>
          <w:sz w:val="24"/>
          <w:szCs w:val="24"/>
        </w:rPr>
        <w:t xml:space="preserve"> at </w:t>
      </w:r>
      <w:r w:rsidRPr="004B1A6B">
        <w:rPr>
          <w:rFonts w:ascii="Arial" w:cs="Arial" w:hAnsi="Arial"/>
          <w:sz w:val="24"/>
          <w:szCs w:val="24"/>
          <w:highlight w:val="yellow"/>
        </w:rPr>
        <w:t>530-394-0940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Brewing Lair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530-394-0940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Brewing Lair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530-394-0940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Brewing Lair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530-394-0940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Brewing Lair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530-394-0940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Brewing Lair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530-394-0940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