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Blythe Mobile Home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April Scibilia</w:t>
      </w:r>
      <w:r>
        <w:rPr>
          <w:rFonts w:ascii="Arial" w:cs="Arial" w:hAnsi="Arial"/>
          <w:sz w:val="24"/>
          <w:szCs w:val="24"/>
        </w:rPr>
        <w:t xml:space="preserve"> at </w:t>
      </w:r>
      <w:r w:rsidRPr="004B1A6B">
        <w:rPr>
          <w:rFonts w:ascii="Arial" w:cs="Arial" w:hAnsi="Arial"/>
          <w:sz w:val="24"/>
          <w:szCs w:val="24"/>
          <w:highlight w:val="yellow"/>
        </w:rPr>
        <w:t>760-518-4730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Blythe Mobile Home Estates</w:t>
      </w:r>
      <w:r w:rsidRPr="00D10A7C">
        <w:rPr>
          <w:rFonts w:ascii="Arial" w:cs="Arial" w:hAnsi="Arial"/>
          <w:sz w:val="24"/>
          <w:szCs w:val="24"/>
        </w:rPr>
        <w:t xml:space="preserve"> a </w:t>
      </w:r>
      <w:r w:rsidRPr="004B1A6B">
        <w:rPr>
          <w:rFonts w:ascii="Arial" w:cs="Arial" w:hAnsi="Arial"/>
          <w:sz w:val="24"/>
          <w:szCs w:val="24"/>
          <w:highlight w:val="yellow"/>
        </w:rPr>
        <w:t>760-518-4730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Blythe Mobile Home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760-518-4730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Blythe Mobile Home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760-518-4730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Blythe Mobile Home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760-518-4730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Blythe Mobile Home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760-518-4730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