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Elim Foolish Pleasure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Yu K. Chung</w:t>
      </w:r>
      <w:r>
        <w:rPr>
          <w:rFonts w:ascii="Arial" w:cs="Arial" w:hAnsi="Arial"/>
          <w:sz w:val="24"/>
          <w:szCs w:val="24"/>
        </w:rPr>
        <w:t xml:space="preserve"> at </w:t>
      </w:r>
      <w:r w:rsidRPr="004B1A6B">
        <w:rPr>
          <w:rFonts w:ascii="Arial" w:cs="Arial" w:hAnsi="Arial"/>
          <w:sz w:val="24"/>
          <w:szCs w:val="24"/>
          <w:highlight w:val="yellow"/>
        </w:rPr>
        <w:t>714-329-7766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Elim Foolish Pleasure</w:t>
      </w:r>
      <w:r w:rsidRPr="00D10A7C">
        <w:rPr>
          <w:rFonts w:ascii="Arial" w:cs="Arial" w:hAnsi="Arial"/>
          <w:sz w:val="24"/>
          <w:szCs w:val="24"/>
        </w:rPr>
        <w:t xml:space="preserve"> a </w:t>
      </w:r>
      <w:r w:rsidRPr="004B1A6B">
        <w:rPr>
          <w:rFonts w:ascii="Arial" w:cs="Arial" w:hAnsi="Arial"/>
          <w:sz w:val="24"/>
          <w:szCs w:val="24"/>
          <w:highlight w:val="yellow"/>
        </w:rPr>
        <w:t>714-329-7766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Elim Foolish Pleasure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714-329-7766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Elim Foolish Pleasure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714-329-7766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Elim Foolish Pleasure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714-329-7766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Elim Foolish Pleasure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714-329-7766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