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White's Steel, Inc.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East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Diego Molina</w:t>
      </w:r>
      <w:r>
        <w:rPr>
          <w:rFonts w:ascii="Arial" w:cs="Arial" w:hAnsi="Arial"/>
          <w:sz w:val="24"/>
          <w:szCs w:val="24"/>
        </w:rPr>
        <w:t xml:space="preserve"> at </w:t>
      </w:r>
      <w:r w:rsidRPr="004B1A6B">
        <w:rPr>
          <w:rFonts w:ascii="Arial" w:cs="Arial" w:hAnsi="Arial"/>
          <w:sz w:val="24"/>
          <w:szCs w:val="24"/>
          <w:highlight w:val="yellow"/>
        </w:rPr>
        <w:t>760-347-3401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White's Steel, Inc.</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760-347-3401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White's Steel, Inc.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760-347-3401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White's Steel, Inc.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760-347-3401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White's Steel, Inc.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760-347-3401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White's Steel, Inc.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760-347-3401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