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Indian Oaks Trailer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Jacob Oehlert</w:t>
      </w:r>
      <w:r>
        <w:rPr>
          <w:rFonts w:ascii="Arial" w:cs="Arial" w:hAnsi="Arial"/>
          <w:sz w:val="24"/>
          <w:szCs w:val="24"/>
        </w:rPr>
        <w:t xml:space="preserve"> at </w:t>
      </w:r>
      <w:r w:rsidRPr="004B1A6B">
        <w:rPr>
          <w:rFonts w:ascii="Arial" w:cs="Arial" w:hAnsi="Arial"/>
          <w:sz w:val="24"/>
          <w:szCs w:val="24"/>
          <w:highlight w:val="yellow"/>
        </w:rPr>
        <w:t>951-409-4222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Indian Oaks Trailer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951-409-4222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Indian Oaks Trailer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951-409-4222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Indian Oaks Trailer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951-409-4222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Indian Oaks Trailer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951-409-4222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Indian Oaks Trailer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951-409-4222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