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Anza Community Hall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Barbara Keller</w:t>
      </w:r>
      <w:r>
        <w:rPr>
          <w:rFonts w:ascii="Arial" w:cs="Arial" w:hAnsi="Arial"/>
          <w:sz w:val="24"/>
          <w:szCs w:val="24"/>
        </w:rPr>
        <w:t xml:space="preserve"> at </w:t>
      </w:r>
      <w:r w:rsidRPr="004B1A6B">
        <w:rPr>
          <w:rFonts w:ascii="Arial" w:cs="Arial" w:hAnsi="Arial"/>
          <w:sz w:val="24"/>
          <w:szCs w:val="24"/>
          <w:highlight w:val="yellow"/>
        </w:rPr>
        <w:t>951-282-4267</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Anza Community Hall</w:t>
      </w:r>
      <w:r w:rsidR="0029798A" w:rsidRPr="00D10A7C">
        <w:rPr>
          <w:rFonts w:ascii="Arial" w:cs="Arial" w:hAnsi="Arial"/>
          <w:sz w:val="24"/>
          <w:szCs w:val="24"/>
        </w:rPr>
        <w:t xml:space="preserve"> a </w:t>
      </w:r>
      <w:r w:rsidR="0029798A" w:rsidRPr="004B1A6B">
        <w:rPr>
          <w:rFonts w:ascii="Arial" w:cs="Arial" w:hAnsi="Arial"/>
          <w:sz w:val="24"/>
          <w:szCs w:val="24"/>
          <w:highlight w:val="yellow"/>
        </w:rPr>
        <w:t>951-282-4267</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Anza Community Hall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951-282-4267</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Anza Community Hall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951-282-4267</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Anza Community Hall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951-282-4267</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Anza Community Hall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951-282-4267</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