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Stonewood Canyon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 Klausner</w:t>
      </w:r>
      <w:r>
        <w:rPr>
          <w:rFonts w:ascii="Arial" w:cs="Arial" w:hAnsi="Arial"/>
          <w:sz w:val="24"/>
          <w:szCs w:val="24"/>
        </w:rPr>
        <w:t xml:space="preserve"> at </w:t>
      </w:r>
      <w:r w:rsidRPr="004B1A6B">
        <w:rPr>
          <w:rFonts w:ascii="Arial" w:cs="Arial" w:hAnsi="Arial"/>
          <w:sz w:val="24"/>
          <w:szCs w:val="24"/>
          <w:highlight w:val="yellow"/>
        </w:rPr>
        <w:t>858-279-7578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Stonewood Canyon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858-279-7578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Stonewood Canyon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858-279-7578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Stonewood Canyon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858-279-7578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Stonewood Canyon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858-279-7578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Stonewood Canyon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858-279-7578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