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Shadow Hills Rv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Hallie Knighton</w:t>
      </w:r>
      <w:r>
        <w:rPr>
          <w:rFonts w:ascii="Arial" w:cs="Arial" w:hAnsi="Arial"/>
          <w:sz w:val="24"/>
          <w:szCs w:val="24"/>
        </w:rPr>
        <w:t xml:space="preserve"> at </w:t>
      </w:r>
      <w:r w:rsidRPr="004B1A6B">
        <w:rPr>
          <w:rFonts w:ascii="Arial" w:cs="Arial" w:hAnsi="Arial"/>
          <w:sz w:val="24"/>
          <w:szCs w:val="24"/>
          <w:highlight w:val="yellow"/>
        </w:rPr>
        <w:t>760-360-4040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Shadow Hills Rv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760-360-4040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Shadow Hills Rv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760-360-4040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Shadow Hills Rv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760-360-4040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Shadow Hills Rv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760-360-4040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Shadow Hills Rv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760-360-4040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