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Elsinore Valley Mwd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Parag Kalaria</w:t>
      </w:r>
      <w:r>
        <w:rPr>
          <w:rFonts w:ascii="Arial" w:cs="Arial" w:hAnsi="Arial"/>
          <w:sz w:val="24"/>
          <w:szCs w:val="24"/>
        </w:rPr>
        <w:t xml:space="preserve"> at </w:t>
      </w:r>
      <w:r w:rsidRPr="004B1A6B">
        <w:rPr>
          <w:rFonts w:ascii="Arial" w:cs="Arial" w:hAnsi="Arial"/>
          <w:sz w:val="24"/>
          <w:szCs w:val="24"/>
          <w:highlight w:val="yellow"/>
        </w:rPr>
        <w:t>951-674-3146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Elsinore Valley Mwd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951-674-3146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Elsinore Valley Mwd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951-674-3146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Elsinore Valley Mwd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951-674-3146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Elsinore Valley Mwd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951-674-3146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Elsinore Valley Mwd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951-674-3146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