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Hood Water Maintence Dist [sws]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Secondary Well W-20, Main Well-19 Third St., Well W-25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Hutcheson</w:t>
      </w:r>
      <w:r>
        <w:rPr>
          <w:rFonts w:ascii="Arial" w:cs="Arial" w:hAnsi="Arial"/>
          <w:sz w:val="24"/>
          <w:szCs w:val="24"/>
        </w:rPr>
        <w:t xml:space="preserve"> at </w:t>
      </w:r>
      <w:r w:rsidRPr="004B1A6B">
        <w:rPr>
          <w:rFonts w:ascii="Arial" w:cs="Arial" w:hAnsi="Arial"/>
          <w:sz w:val="24"/>
          <w:szCs w:val="24"/>
          <w:highlight w:val="yellow"/>
        </w:rPr>
        <w:t>916-875-2216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Hood Water Maintence Dist [sws]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916-875-2216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Hood Water Maintence Dist [sws]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916-875-2216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Hood Water Maintence Dist [sws]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916-875-2216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Hood Water Maintence Dist [sws]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916-875-2216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Hood Water Maintence Dist [sws]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916-875-2216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