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Rio Viento Rv Camp [sws]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Tony Demattei</w:t>
      </w:r>
      <w:r>
        <w:rPr>
          <w:rFonts w:ascii="Arial" w:cs="Arial" w:hAnsi="Arial"/>
          <w:sz w:val="24"/>
          <w:szCs w:val="24"/>
        </w:rPr>
        <w:t xml:space="preserve"> at </w:t>
      </w:r>
      <w:r w:rsidRPr="004B1A6B">
        <w:rPr>
          <w:rFonts w:ascii="Arial" w:cs="Arial" w:hAnsi="Arial"/>
          <w:sz w:val="24"/>
          <w:szCs w:val="24"/>
          <w:highlight w:val="yellow"/>
        </w:rPr>
        <w:t>925-706-7887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Rio Viento Rv Camp [sws]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925-706-7887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Rio Viento Rv Camp [sws]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925-706-7887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Rio Viento Rv Camp [sws]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925-706-7887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Rio Viento Rv Camp [sws]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925-706-7887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Rio Viento Rv Camp [sws]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925-706-7887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