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Madrones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Keels</w:t>
      </w:r>
      <w:r>
        <w:rPr>
          <w:rFonts w:ascii="Arial" w:cs="Arial" w:hAnsi="Arial"/>
          <w:sz w:val="24"/>
          <w:szCs w:val="24"/>
        </w:rPr>
        <w:t xml:space="preserve"> at </w:t>
      </w:r>
      <w:r w:rsidRPr="004B1A6B">
        <w:rPr>
          <w:rFonts w:ascii="Arial" w:cs="Arial" w:hAnsi="Arial"/>
          <w:sz w:val="24"/>
          <w:szCs w:val="24"/>
          <w:highlight w:val="yellow"/>
        </w:rPr>
        <w:t>805-294-3341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Madrones Mwc</w:t>
      </w:r>
      <w:r w:rsidRPr="00D10A7C">
        <w:rPr>
          <w:rFonts w:ascii="Arial" w:cs="Arial" w:hAnsi="Arial"/>
          <w:sz w:val="24"/>
          <w:szCs w:val="24"/>
        </w:rPr>
        <w:t xml:space="preserve"> a </w:t>
      </w:r>
      <w:r w:rsidRPr="004B1A6B">
        <w:rPr>
          <w:rFonts w:ascii="Arial" w:cs="Arial" w:hAnsi="Arial"/>
          <w:sz w:val="24"/>
          <w:szCs w:val="24"/>
          <w:highlight w:val="yellow"/>
        </w:rPr>
        <w:t>805-294-3341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Madrones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805-294-3341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Madrones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805-294-3341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Madrones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805-294-3341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Madrones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805-294-3341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