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Fallon Road Labor Housing</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Pamela Silkwood</w:t>
      </w:r>
      <w:r>
        <w:rPr>
          <w:rFonts w:ascii="Arial" w:cs="Arial" w:hAnsi="Arial"/>
          <w:sz w:val="24"/>
          <w:szCs w:val="24"/>
        </w:rPr>
        <w:t xml:space="preserve"> at </w:t>
      </w:r>
      <w:r w:rsidRPr="004B1A6B">
        <w:rPr>
          <w:rFonts w:ascii="Arial" w:cs="Arial" w:hAnsi="Arial"/>
          <w:sz w:val="24"/>
          <w:szCs w:val="24"/>
          <w:highlight w:val="yellow"/>
        </w:rPr>
        <w:t>831-277-5040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Fallon Road Labor Housing</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831-277-5040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Fallon Road Labor Housing</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831-277-5040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Fallon Road Labor Housing</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831-277-5040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Fallon Road Labor Housing</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831-277-5040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Fallon Road Labor Housing</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831-277-5040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