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Caillier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January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Karen Caillier</w:t>
      </w:r>
      <w:r>
        <w:rPr>
          <w:rFonts w:ascii="Arial" w:cs="Arial" w:hAnsi="Arial"/>
          <w:sz w:val="24"/>
          <w:szCs w:val="24"/>
        </w:rPr>
        <w:t xml:space="preserve"> at </w:t>
      </w:r>
      <w:r w:rsidRPr="004B1A6B">
        <w:rPr>
          <w:rFonts w:ascii="Arial" w:cs="Arial" w:hAnsi="Arial"/>
          <w:sz w:val="24"/>
          <w:szCs w:val="24"/>
          <w:highlight w:val="yellow"/>
        </w:rPr>
        <w:t>760-762-6692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Caillier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760-762-6692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Caillier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760-762-6692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Caillier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760-762-6692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Caillier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760-762-6692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Caillier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760-762-6692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