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Camp Waterman Mwc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20,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#2, Well #3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Curtis Burns</w:t>
      </w:r>
      <w:r>
        <w:rPr>
          <w:rFonts w:ascii="Arial" w:cs="Arial" w:hAnsi="Arial"/>
          <w:sz w:val="24"/>
          <w:szCs w:val="24"/>
        </w:rPr>
        <w:t xml:space="preserve"> at </w:t>
      </w:r>
      <w:r w:rsidRPr="004B1A6B">
        <w:rPr>
          <w:rFonts w:ascii="Arial" w:cs="Arial" w:hAnsi="Arial"/>
          <w:sz w:val="24"/>
          <w:szCs w:val="24"/>
          <w:highlight w:val="yellow"/>
        </w:rPr>
        <w:t>909-265-8807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Camp Waterman Mwc</w:t>
      </w:r>
      <w:r w:rsidR="0029798A" w:rsidRPr="00D10A7C">
        <w:rPr>
          <w:rFonts w:ascii="Arial" w:cs="Arial" w:hAnsi="Arial"/>
          <w:sz w:val="24"/>
          <w:szCs w:val="24"/>
        </w:rPr>
        <w:t xml:space="preserve"> a </w:t>
      </w:r>
      <w:r w:rsidR="0029798A" w:rsidRPr="004B1A6B">
        <w:rPr>
          <w:rFonts w:ascii="Arial" w:cs="Arial" w:hAnsi="Arial"/>
          <w:sz w:val="24"/>
          <w:szCs w:val="24"/>
          <w:highlight w:val="yellow"/>
        </w:rPr>
        <w:t>909-265-8807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Camp Waterman Mwc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909-265-8807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Camp Waterman Mwc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909-265-8807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Camp Waterman Mwc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909-265-8807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Camp Waterman Mwc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909-265-8807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