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Chamisal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Nancy Ryman</w:t>
      </w:r>
      <w:r>
        <w:rPr>
          <w:rFonts w:ascii="Arial" w:cs="Arial" w:hAnsi="Arial"/>
          <w:sz w:val="24"/>
          <w:szCs w:val="24"/>
        </w:rPr>
        <w:t xml:space="preserve"> at </w:t>
      </w:r>
      <w:r w:rsidRPr="004B1A6B">
        <w:rPr>
          <w:rFonts w:ascii="Arial" w:cs="Arial" w:hAnsi="Arial"/>
          <w:sz w:val="24"/>
          <w:szCs w:val="24"/>
          <w:highlight w:val="yellow"/>
        </w:rPr>
        <w:t>760-388-4160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Chamisal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760-388-4160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Chamisal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760-388-4160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Chamisal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760-388-4160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Chamisal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760-388-4160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Chamisal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760-388-4160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