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Lucerne Valley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Gwen Bedics</w:t>
      </w:r>
      <w:r>
        <w:rPr>
          <w:rFonts w:ascii="Arial" w:cs="Arial" w:hAnsi="Arial"/>
          <w:sz w:val="24"/>
          <w:szCs w:val="24"/>
        </w:rPr>
        <w:t xml:space="preserve"> at </w:t>
      </w:r>
      <w:r w:rsidRPr="004B1A6B">
        <w:rPr>
          <w:rFonts w:ascii="Arial" w:cs="Arial" w:hAnsi="Arial"/>
          <w:sz w:val="24"/>
          <w:szCs w:val="24"/>
          <w:highlight w:val="yellow"/>
        </w:rPr>
        <w:t>760-646-0180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Lucerne Valley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760-646-0180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Lucerne Valley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760-646-0180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Lucerne Valley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760-646-0180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760-646-0180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Lucerne Valley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760-646-0180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