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Redlands Colony Pipeline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Clifford Damron</w:t>
      </w:r>
      <w:r>
        <w:rPr>
          <w:rFonts w:ascii="Arial" w:cs="Arial" w:hAnsi="Arial"/>
          <w:sz w:val="24"/>
          <w:szCs w:val="24"/>
        </w:rPr>
        <w:t xml:space="preserve"> at </w:t>
      </w:r>
      <w:r w:rsidRPr="004B1A6B">
        <w:rPr>
          <w:rFonts w:ascii="Arial" w:cs="Arial" w:hAnsi="Arial"/>
          <w:sz w:val="24"/>
          <w:szCs w:val="24"/>
          <w:highlight w:val="yellow"/>
        </w:rPr>
        <w:t>310-849-7828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Redlands Colony Pipeline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310-849-7828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Redlands Colony Pipeline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310-849-7828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Redlands Colony Pipeline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310-849-7828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Redlands Colony Pipeline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310-849-7828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Redlands Colony Pipeline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310-849-7828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