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Thousand Pines Christian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Well #3, Well #4, Well #5, Well 6 (new), Clawa, Well #7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Marco Johnson</w:t>
      </w:r>
      <w:r>
        <w:rPr>
          <w:rFonts w:ascii="Arial" w:cs="Arial" w:hAnsi="Arial"/>
          <w:sz w:val="24"/>
          <w:szCs w:val="24"/>
        </w:rPr>
        <w:t xml:space="preserve"> at </w:t>
      </w:r>
      <w:r w:rsidRPr="004B1A6B">
        <w:rPr>
          <w:rFonts w:ascii="Arial" w:cs="Arial" w:hAnsi="Arial"/>
          <w:sz w:val="24"/>
          <w:szCs w:val="24"/>
          <w:highlight w:val="yellow"/>
        </w:rPr>
        <w:t>909-338-2705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Thousand Pines Christian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909-338-2705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Thousand Pines Christian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909-338-2705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Thousand Pines Christian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909-338-2705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Thousand Pines Christian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909-338-2705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Thousand Pines Christian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909-338-2705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