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Baldy Ski Lift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Olson</w:t>
      </w:r>
      <w:r>
        <w:rPr>
          <w:rFonts w:ascii="Arial" w:cs="Arial" w:hAnsi="Arial"/>
          <w:sz w:val="24"/>
          <w:szCs w:val="24"/>
        </w:rPr>
        <w:t xml:space="preserve"> at </w:t>
      </w:r>
      <w:r w:rsidRPr="004B1A6B">
        <w:rPr>
          <w:rFonts w:ascii="Arial" w:cs="Arial" w:hAnsi="Arial"/>
          <w:sz w:val="24"/>
          <w:szCs w:val="24"/>
          <w:highlight w:val="yellow"/>
        </w:rPr>
        <w:t>909-982-0800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Baldy Ski Lift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909-982-0800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Baldy Ski Lift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909-982-0800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Baldy Ski Lift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909-982-0800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Baldy Ski Lift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909-982-0800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Baldy Ski Lift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909-982-0800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