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Sosas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Roberto Sosa</w:t>
      </w:r>
      <w:r>
        <w:rPr>
          <w:rFonts w:ascii="Arial" w:cs="Arial" w:hAnsi="Arial"/>
          <w:sz w:val="24"/>
          <w:szCs w:val="24"/>
        </w:rPr>
        <w:t xml:space="preserve"> at </w:t>
      </w:r>
      <w:r w:rsidRPr="004B1A6B">
        <w:rPr>
          <w:rFonts w:ascii="Arial" w:cs="Arial" w:hAnsi="Arial"/>
          <w:sz w:val="24"/>
          <w:szCs w:val="24"/>
          <w:highlight w:val="yellow"/>
        </w:rPr>
        <w:t>760-681-1847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Sosas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760-681-1847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Sosas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760-681-1847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Sosas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760-681-1847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Sosas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760-681-1847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Sosas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760-681-1847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