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Nrg Etiwanda Generating Station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West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Lee Moore</w:t>
      </w:r>
      <w:r>
        <w:rPr>
          <w:rFonts w:ascii="Arial" w:cs="Arial" w:hAnsi="Arial"/>
          <w:sz w:val="24"/>
          <w:szCs w:val="24"/>
        </w:rPr>
        <w:t xml:space="preserve"> at </w:t>
      </w:r>
      <w:r w:rsidRPr="004B1A6B">
        <w:rPr>
          <w:rFonts w:ascii="Arial" w:cs="Arial" w:hAnsi="Arial"/>
          <w:sz w:val="24"/>
          <w:szCs w:val="24"/>
          <w:highlight w:val="yellow"/>
        </w:rPr>
        <w:t>909-899-7141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Nrg Etiwanda Generating Station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909-899-7141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Nrg Etiwanda Generating Station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909-899-7141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Nrg Etiwanda Generating Station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909-899-7141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Nrg Etiwanda Generating Station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909-899-7141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Nrg Etiwanda Generating Station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909-899-7141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