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Riley's Farm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Well 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Jim Riley</w:t>
      </w:r>
      <w:r>
        <w:rPr>
          <w:rFonts w:ascii="Arial" w:cs="Arial" w:hAnsi="Arial"/>
          <w:sz w:val="24"/>
          <w:szCs w:val="24"/>
        </w:rPr>
        <w:t xml:space="preserve"> at </w:t>
      </w:r>
      <w:r w:rsidRPr="004B1A6B">
        <w:rPr>
          <w:rFonts w:ascii="Arial" w:cs="Arial" w:hAnsi="Arial"/>
          <w:sz w:val="24"/>
          <w:szCs w:val="24"/>
          <w:highlight w:val="yellow"/>
        </w:rPr>
        <w:t>909-224-4843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Riley's Farm</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909-224-4843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Riley's Farm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909-224-4843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Riley's Farm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909-224-4843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Riley's Farm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909-224-4843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Riley's Farm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909-224-4843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