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Specialty Minerals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Well 5, Well 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Jose Garcia</w:t>
      </w:r>
      <w:r>
        <w:rPr>
          <w:rFonts w:ascii="Arial" w:cs="Arial" w:hAnsi="Arial"/>
          <w:sz w:val="24"/>
          <w:szCs w:val="24"/>
        </w:rPr>
        <w:t xml:space="preserve"> at </w:t>
      </w:r>
      <w:r w:rsidRPr="004B1A6B">
        <w:rPr>
          <w:rFonts w:ascii="Arial" w:cs="Arial" w:hAnsi="Arial"/>
          <w:sz w:val="24"/>
          <w:szCs w:val="24"/>
          <w:highlight w:val="yellow"/>
        </w:rPr>
        <w:t>760-835-1422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Specialty Minerals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760-835-1422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Specialty Minerals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760-835-1422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Specialty Minerals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760-835-1422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Specialty Minerals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760-835-1422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Specialty Minerals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760-835-1422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