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Chino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Dave Crosley</w:t>
      </w:r>
      <w:r>
        <w:rPr>
          <w:rFonts w:ascii="Arial" w:cs="Arial" w:hAnsi="Arial"/>
          <w:sz w:val="24"/>
          <w:szCs w:val="24"/>
        </w:rPr>
        <w:t xml:space="preserve"> at </w:t>
      </w:r>
      <w:r w:rsidRPr="004B1A6B">
        <w:rPr>
          <w:rFonts w:ascii="Arial" w:cs="Arial" w:hAnsi="Arial"/>
          <w:sz w:val="24"/>
          <w:szCs w:val="24"/>
          <w:highlight w:val="yellow"/>
        </w:rPr>
        <w:t>909-334-3404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Chino</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909-334-3404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Chino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909-334-3404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Chino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909-334-3404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Chino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909-334-3404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Chino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909-334-3404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