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Victor Valley Ww Reclamation Authority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Daniel Gallagher</w:t>
      </w:r>
      <w:r>
        <w:rPr>
          <w:rFonts w:ascii="Arial" w:cs="Arial" w:hAnsi="Arial"/>
          <w:sz w:val="24"/>
          <w:szCs w:val="24"/>
        </w:rPr>
        <w:t xml:space="preserve"> at </w:t>
      </w:r>
      <w:r w:rsidRPr="004B1A6B">
        <w:rPr>
          <w:rFonts w:ascii="Arial" w:cs="Arial" w:hAnsi="Arial"/>
          <w:sz w:val="24"/>
          <w:szCs w:val="24"/>
          <w:highlight w:val="yellow"/>
        </w:rPr>
        <w:t>760-246-8638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Victor Valley Ww Reclamation Authority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760-246-8638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Victor Valley Ww Reclamation Authority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760-246-8638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Victor Valley Ww Reclamation Authority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760-246-8638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Victor Valley Ww Reclamation Authority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760-246-8638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Victor Valley Ww Reclamation Authority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760-246-8638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