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East Valley Wd (recycled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Mw-a-layer-1 (shallow), Mw-a-layer-3 (middle), Mw-a-layer-5 (deep), Mw-b-layer-1 (shallow), Mw-b-layer-3 (middle), Mw-b-layer-5 (deep), Evwd Plant No. 120 (upstream Mw)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Jeff Noelte</w:t>
      </w:r>
      <w:r>
        <w:rPr>
          <w:rFonts w:ascii="Arial" w:cs="Arial" w:hAnsi="Arial"/>
          <w:sz w:val="24"/>
          <w:szCs w:val="24"/>
        </w:rPr>
        <w:t xml:space="preserve"> at </w:t>
      </w:r>
      <w:r w:rsidRPr="004B1A6B">
        <w:rPr>
          <w:rFonts w:ascii="Arial" w:cs="Arial" w:hAnsi="Arial"/>
          <w:sz w:val="24"/>
          <w:szCs w:val="24"/>
          <w:highlight w:val="yellow"/>
        </w:rPr>
        <w:t>909-888-8986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East Valley Wd (recycled Water)</w:t>
      </w:r>
      <w:r w:rsidRPr="00D10A7C">
        <w:rPr>
          <w:rFonts w:ascii="Arial" w:cs="Arial" w:hAnsi="Arial"/>
          <w:sz w:val="24"/>
          <w:szCs w:val="24"/>
        </w:rPr>
        <w:t xml:space="preserve"> a </w:t>
      </w:r>
      <w:r w:rsidRPr="004B1A6B">
        <w:rPr>
          <w:rFonts w:ascii="Arial" w:cs="Arial" w:hAnsi="Arial"/>
          <w:sz w:val="24"/>
          <w:szCs w:val="24"/>
          <w:highlight w:val="yellow"/>
        </w:rPr>
        <w:t>909-888-8986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East Valley Wd (recycled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909-888-8986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East Valley Wd (recycled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909-888-8986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East Valley Wd (recycled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909-888-8986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East Valley Wd (recycled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909-888-8986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