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 Laguna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Aughinbaugh</w:t>
      </w:r>
      <w:r>
        <w:rPr>
          <w:rFonts w:ascii="Arial" w:cs="Arial" w:hAnsi="Arial"/>
          <w:sz w:val="24"/>
          <w:szCs w:val="24"/>
        </w:rPr>
        <w:t xml:space="preserve"> at </w:t>
      </w:r>
      <w:r w:rsidRPr="004B1A6B">
        <w:rPr>
          <w:rFonts w:ascii="Arial" w:cs="Arial" w:hAnsi="Arial"/>
          <w:sz w:val="24"/>
          <w:szCs w:val="24"/>
          <w:highlight w:val="yellow"/>
        </w:rPr>
        <w:t>858-674-2912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 Laguna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858-674-2912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 Laguna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858-674-2912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 Laguna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858-674-2912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 Laguna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858-674-2912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 Laguna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858-674-2912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