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Potrero General Store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Connie Kirkpatrick</w:t>
      </w:r>
      <w:r>
        <w:rPr>
          <w:rFonts w:ascii="Arial" w:cs="Arial" w:hAnsi="Arial"/>
          <w:sz w:val="24"/>
          <w:szCs w:val="24"/>
        </w:rPr>
        <w:t xml:space="preserve"> at </w:t>
      </w:r>
      <w:r w:rsidRPr="004B1A6B">
        <w:rPr>
          <w:rFonts w:ascii="Arial" w:cs="Arial" w:hAnsi="Arial"/>
          <w:sz w:val="24"/>
          <w:szCs w:val="24"/>
          <w:highlight w:val="yellow"/>
        </w:rPr>
        <w:t>619-936-3529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Potrero General Store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619-936-3529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Potrero General Store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619-936-3529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Potrero General Store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619-936-3529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Potrero General Store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619-936-3529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Potrero General Store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619-936-3529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