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Los Tules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March 17,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Christy Petersen</w:t>
      </w:r>
      <w:r>
        <w:rPr>
          <w:rFonts w:ascii="Arial" w:cs="Arial" w:hAnsi="Arial"/>
          <w:sz w:val="24"/>
          <w:szCs w:val="24"/>
        </w:rPr>
        <w:t xml:space="preserve"> at </w:t>
      </w:r>
      <w:r w:rsidRPr="004B1A6B">
        <w:rPr>
          <w:rFonts w:ascii="Arial" w:cs="Arial" w:hAnsi="Arial"/>
          <w:sz w:val="24"/>
          <w:szCs w:val="24"/>
          <w:highlight w:val="yellow"/>
        </w:rPr>
        <w:t>760-782-2767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Los Tules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760-782-2767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Los Tules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760-782-2767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Los Tules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760-782-2767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Los Tules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760-782-2767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Los Tules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760-782-2767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