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Richardson Beardsley Park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Tim Lichty</w:t>
      </w:r>
      <w:r>
        <w:rPr>
          <w:rFonts w:ascii="Arial" w:cs="Arial" w:hAnsi="Arial"/>
          <w:sz w:val="24"/>
          <w:szCs w:val="24"/>
        </w:rPr>
        <w:t xml:space="preserve"> at </w:t>
      </w:r>
      <w:r w:rsidRPr="004B1A6B">
        <w:rPr>
          <w:rFonts w:ascii="Arial" w:cs="Arial" w:hAnsi="Arial"/>
          <w:sz w:val="24"/>
          <w:szCs w:val="24"/>
          <w:highlight w:val="yellow"/>
        </w:rPr>
        <w:t>858-775-6313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Richardson Beardsley Park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858-775-6313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Richardson Beardsley Park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858-775-6313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Richardson Beardsley Park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858-775-6313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Richardson Beardsley Park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858-775-6313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Richardson Beardsley Park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858-775-6313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