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Mhc Tt Inc. (dba Pio Pico)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Sheila Ortmeir</w:t>
      </w:r>
      <w:r>
        <w:rPr>
          <w:rFonts w:ascii="Arial" w:cs="Arial" w:hAnsi="Arial"/>
          <w:sz w:val="24"/>
          <w:szCs w:val="24"/>
        </w:rPr>
        <w:t xml:space="preserve"> at </w:t>
      </w:r>
      <w:r w:rsidRPr="004B1A6B">
        <w:rPr>
          <w:rFonts w:ascii="Arial" w:cs="Arial" w:hAnsi="Arial"/>
          <w:sz w:val="24"/>
          <w:szCs w:val="24"/>
          <w:highlight w:val="yellow"/>
        </w:rPr>
        <w:t>619-421-9723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Mhc Tt Inc. (dba Pio Pico)</w:t>
      </w:r>
      <w:r w:rsidRPr="00D10A7C">
        <w:rPr>
          <w:rFonts w:ascii="Arial" w:cs="Arial" w:hAnsi="Arial"/>
          <w:sz w:val="24"/>
          <w:szCs w:val="24"/>
        </w:rPr>
        <w:t xml:space="preserve"> a </w:t>
      </w:r>
      <w:r w:rsidRPr="004B1A6B">
        <w:rPr>
          <w:rFonts w:ascii="Arial" w:cs="Arial" w:hAnsi="Arial"/>
          <w:sz w:val="24"/>
          <w:szCs w:val="24"/>
          <w:highlight w:val="yellow"/>
        </w:rPr>
        <w:t>619-421-9723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Mhc Tt Inc. (dba Pio Pico)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619-421-9723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Mhc Tt Inc. (dba Pio Pico)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619-421-9723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Mhc Tt Inc. (dba Pio Pico)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619-421-9723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Mhc Tt Inc. (dba Pio Pico)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619-421-9723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