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Rainbow Municipal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Jake Wiley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760-728-1178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